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CCAFB" w14:textId="77777777" w:rsidR="009433C3" w:rsidRDefault="00472625">
      <w:pPr>
        <w:spacing w:line="360" w:lineRule="auto"/>
        <w:jc w:val="both"/>
      </w:pPr>
      <w:r>
        <w:t>BETÜL YALCIN</w:t>
      </w:r>
    </w:p>
    <w:p w14:paraId="7A03D606" w14:textId="77777777" w:rsidR="009433C3" w:rsidRDefault="009433C3">
      <w:pPr>
        <w:spacing w:line="360" w:lineRule="auto"/>
        <w:jc w:val="both"/>
      </w:pPr>
    </w:p>
    <w:p w14:paraId="00369207" w14:textId="77777777" w:rsidR="009433C3" w:rsidRDefault="00472625">
      <w:pPr>
        <w:spacing w:line="360" w:lineRule="auto"/>
        <w:jc w:val="both"/>
      </w:pPr>
      <w:r>
        <w:t>Homenaje a la muerte de Bianca Alexis,</w:t>
      </w:r>
    </w:p>
    <w:p w14:paraId="488CD51C" w14:textId="77777777" w:rsidR="009433C3" w:rsidRDefault="009433C3">
      <w:pPr>
        <w:spacing w:line="360" w:lineRule="auto"/>
        <w:jc w:val="both"/>
      </w:pPr>
    </w:p>
    <w:p w14:paraId="5DD86059" w14:textId="77777777" w:rsidR="009433C3" w:rsidRDefault="00472625">
      <w:pPr>
        <w:spacing w:line="360" w:lineRule="auto"/>
        <w:jc w:val="both"/>
      </w:pPr>
      <w:r>
        <w:t>Que luchó por la lucha contra el feminicidio, y que fue asesinada en Cancún. Pero la lucha continúa porque hay muchas mujeres que no tienen derechos y son solo “una roca del suelo”.</w:t>
      </w:r>
    </w:p>
    <w:p w14:paraId="50F52201" w14:textId="77777777" w:rsidR="009433C3" w:rsidRDefault="009433C3">
      <w:pPr>
        <w:spacing w:line="360" w:lineRule="auto"/>
        <w:jc w:val="both"/>
      </w:pPr>
    </w:p>
    <w:p w14:paraId="67265AE0" w14:textId="77777777" w:rsidR="009433C3" w:rsidRDefault="00472625">
      <w:pPr>
        <w:spacing w:line="360" w:lineRule="auto"/>
        <w:jc w:val="both"/>
      </w:pPr>
      <w:r>
        <w:t>Todos los asesinatos hacen más ruido porque estos actos no parecen import</w:t>
      </w:r>
      <w:r>
        <w:t>antes, entonces las mujeres y habitantes caminan por las calles para hacer oír sus voces. Pero es muy peligroso porque la policía puede capturar a las personas también y ese es el caso de Wendy Galarza, que se manifestó por la muerte de Bianca Alexis. De h</w:t>
      </w:r>
      <w:r>
        <w:t>echo, esta chica fue disparada y golpeada. Es muy difícil tener los mismos derechos que los hombres y ¡no se hace nada para solucionarlo! La violencia es alarmante.</w:t>
      </w:r>
    </w:p>
    <w:p w14:paraId="45792D66" w14:textId="77777777" w:rsidR="009433C3" w:rsidRDefault="009433C3">
      <w:pPr>
        <w:spacing w:line="360" w:lineRule="auto"/>
        <w:jc w:val="both"/>
      </w:pPr>
    </w:p>
    <w:p w14:paraId="54CF7CB8" w14:textId="77777777" w:rsidR="009433C3" w:rsidRDefault="00472625">
      <w:pPr>
        <w:spacing w:line="360" w:lineRule="auto"/>
        <w:jc w:val="both"/>
      </w:pPr>
      <w:r>
        <w:t>¡Honor para todas las mujeres!</w:t>
      </w:r>
    </w:p>
    <w:p w14:paraId="36F07071" w14:textId="77777777" w:rsidR="009433C3" w:rsidRDefault="009433C3">
      <w:pPr>
        <w:spacing w:line="360" w:lineRule="auto"/>
        <w:jc w:val="both"/>
      </w:pPr>
    </w:p>
    <w:p w14:paraId="41167179" w14:textId="77777777" w:rsidR="009433C3" w:rsidRDefault="009433C3">
      <w:pPr>
        <w:spacing w:line="360" w:lineRule="auto"/>
        <w:jc w:val="both"/>
      </w:pPr>
    </w:p>
    <w:p w14:paraId="150C014E" w14:textId="77777777" w:rsidR="009433C3" w:rsidRDefault="009433C3">
      <w:pPr>
        <w:spacing w:line="360" w:lineRule="auto"/>
        <w:jc w:val="both"/>
      </w:pPr>
    </w:p>
    <w:p w14:paraId="089AD8B8" w14:textId="77777777" w:rsidR="009433C3" w:rsidRDefault="00472625">
      <w:pPr>
        <w:spacing w:line="360" w:lineRule="auto"/>
        <w:jc w:val="both"/>
      </w:pPr>
      <w:r>
        <w:t>ELLA VOGLER</w:t>
      </w:r>
    </w:p>
    <w:p w14:paraId="3778B3FB" w14:textId="77777777" w:rsidR="009433C3" w:rsidRDefault="009433C3">
      <w:pPr>
        <w:spacing w:line="360" w:lineRule="auto"/>
        <w:jc w:val="both"/>
      </w:pPr>
    </w:p>
    <w:p w14:paraId="2C9D734F" w14:textId="77777777" w:rsidR="009433C3" w:rsidRDefault="00472625">
      <w:pPr>
        <w:spacing w:after="160" w:line="360" w:lineRule="auto"/>
        <w:jc w:val="right"/>
      </w:pPr>
      <w:r>
        <w:t>Jueves, 3 de Febrero 2022, Saverne</w:t>
      </w:r>
    </w:p>
    <w:p w14:paraId="2F5D7059" w14:textId="77777777" w:rsidR="009433C3" w:rsidRDefault="00472625">
      <w:pPr>
        <w:spacing w:after="160" w:line="360" w:lineRule="auto"/>
      </w:pPr>
      <w:r>
        <w:t>Hola Bia</w:t>
      </w:r>
      <w:r>
        <w:t xml:space="preserve">nca Alexis, </w:t>
      </w:r>
    </w:p>
    <w:p w14:paraId="2EABC739" w14:textId="77777777" w:rsidR="009433C3" w:rsidRDefault="009433C3">
      <w:pPr>
        <w:spacing w:after="160" w:line="360" w:lineRule="auto"/>
      </w:pPr>
    </w:p>
    <w:p w14:paraId="0F0694BA" w14:textId="77777777" w:rsidR="009433C3" w:rsidRDefault="00472625">
      <w:pPr>
        <w:spacing w:after="160" w:line="360" w:lineRule="auto"/>
        <w:jc w:val="both"/>
      </w:pPr>
      <w:r>
        <w:t xml:space="preserve">Soy Ella, una chica jóven que vive en este siglo de revolución, y en esta carta voy a explicarte qué pasó después de tu asesinato. </w:t>
      </w:r>
    </w:p>
    <w:p w14:paraId="0A844DD5" w14:textId="77777777" w:rsidR="009433C3" w:rsidRDefault="00472625">
      <w:pPr>
        <w:spacing w:after="160" w:line="360" w:lineRule="auto"/>
        <w:jc w:val="both"/>
      </w:pPr>
      <w:r>
        <w:t>Primero, Wendy Galarza. Ella es una mujer, que es niñera en México. Esta mujer asistió a una marcha para recla</w:t>
      </w:r>
      <w:r>
        <w:t>mar justicia por tu asesinato. La manifestación se hizo violenta y la policía la capturó. Después, como la fiscalía tarda tanto, Wendy ha formado un colectivo de otras mujeres agredidas durante el mismo acto de protesta. ¿Te das cuenta? Las mujeres que pro</w:t>
      </w:r>
      <w:r>
        <w:t xml:space="preserve">testaron por ti tienen que protestar por ella. El colectivo hoy creó una canción que las manifestantes cantan en muchos países. </w:t>
      </w:r>
    </w:p>
    <w:p w14:paraId="10AAA8F1" w14:textId="77777777" w:rsidR="009433C3" w:rsidRDefault="009433C3">
      <w:pPr>
        <w:spacing w:after="160" w:line="360" w:lineRule="auto"/>
      </w:pPr>
    </w:p>
    <w:p w14:paraId="7E1FE0BE" w14:textId="77777777" w:rsidR="009433C3" w:rsidRDefault="009433C3">
      <w:pPr>
        <w:spacing w:after="160" w:line="360" w:lineRule="auto"/>
      </w:pPr>
    </w:p>
    <w:p w14:paraId="27FDC5E5" w14:textId="77777777" w:rsidR="009433C3" w:rsidRDefault="00472625">
      <w:pPr>
        <w:spacing w:after="160" w:line="360" w:lineRule="auto"/>
      </w:pPr>
      <w:r>
        <w:t xml:space="preserve">El combate no se ha terminado, pero estamos en buen camino. </w:t>
      </w:r>
    </w:p>
    <w:p w14:paraId="4D9DB92F" w14:textId="77777777" w:rsidR="009433C3" w:rsidRDefault="009433C3">
      <w:pPr>
        <w:spacing w:after="160" w:line="360" w:lineRule="auto"/>
      </w:pPr>
    </w:p>
    <w:p w14:paraId="36D6157E" w14:textId="77777777" w:rsidR="009433C3" w:rsidRDefault="009433C3">
      <w:pPr>
        <w:spacing w:after="160" w:line="360" w:lineRule="auto"/>
      </w:pPr>
    </w:p>
    <w:p w14:paraId="4E035F4F" w14:textId="77777777" w:rsidR="009433C3" w:rsidRDefault="00472625">
      <w:pPr>
        <w:spacing w:after="160" w:line="360" w:lineRule="auto"/>
      </w:pPr>
      <w:r>
        <w:t>ELÉA GROSS y ROMANE OLIGER</w:t>
      </w:r>
    </w:p>
    <w:p w14:paraId="726C400C" w14:textId="77777777" w:rsidR="009433C3" w:rsidRDefault="00472625">
      <w:pPr>
        <w:spacing w:after="160" w:line="360" w:lineRule="auto"/>
        <w:jc w:val="both"/>
      </w:pPr>
      <w:r>
        <w:t>Hola Alexis,</w:t>
      </w:r>
    </w:p>
    <w:p w14:paraId="3DE21135" w14:textId="77777777" w:rsidR="009433C3" w:rsidRDefault="00472625">
      <w:pPr>
        <w:spacing w:after="160" w:line="360" w:lineRule="auto"/>
        <w:jc w:val="both"/>
      </w:pPr>
      <w:r>
        <w:t>Soy Eléa y te escribo para explicarte cómo la lucha feminista siguió adelante incluso después de tu asesinato. Después de tu muerte, colectivos feministas organizaron una marcha en tu ciudad, Cancún. Una mujer que se llama Wendy Galarza fue víctima de disp</w:t>
      </w:r>
      <w:r>
        <w:t>aros durante este acto de protesta para reclamar justicia por tu asesinato. Wendy trató de huir, pero la policía la capturó. La mujer recibió dos disparos, aunque, por suerte, sobrevivió. Wendy interpuso una denuncia contra la policía, pero la fiscalía tar</w:t>
      </w:r>
      <w:r>
        <w:t>dó meses en admitir las pruebas que presentó. A día de hoy, Wendy no se rinde y ha formado un colectivo junto con otras mujeres agredidas en Cancún también. Los derechos de las mujeres han evolucionado un poco en América Latina, pero los hombres y las muje</w:t>
      </w:r>
      <w:r>
        <w:t xml:space="preserve">res no son iguales. </w:t>
      </w:r>
    </w:p>
    <w:p w14:paraId="24BAFA0B" w14:textId="77777777" w:rsidR="009433C3" w:rsidRDefault="009433C3">
      <w:pPr>
        <w:spacing w:after="160" w:line="360" w:lineRule="auto"/>
        <w:jc w:val="both"/>
      </w:pPr>
    </w:p>
    <w:p w14:paraId="34173F07" w14:textId="77777777" w:rsidR="009433C3" w:rsidRDefault="009433C3">
      <w:pPr>
        <w:spacing w:after="160" w:line="360" w:lineRule="auto"/>
        <w:jc w:val="both"/>
      </w:pPr>
    </w:p>
    <w:p w14:paraId="7AD9D0DF" w14:textId="77777777" w:rsidR="009433C3" w:rsidRDefault="00472625">
      <w:pPr>
        <w:spacing w:after="160" w:line="360" w:lineRule="auto"/>
        <w:jc w:val="both"/>
      </w:pPr>
      <w:r>
        <w:t>MERZUHA DEMIRER</w:t>
      </w:r>
    </w:p>
    <w:p w14:paraId="112EF958" w14:textId="77777777" w:rsidR="009433C3" w:rsidRDefault="00472625">
      <w:pPr>
        <w:spacing w:after="160" w:line="360" w:lineRule="auto"/>
        <w:jc w:val="both"/>
      </w:pPr>
      <w:r>
        <w:t>Hola Alexis,</w:t>
      </w:r>
    </w:p>
    <w:p w14:paraId="52206209" w14:textId="77777777" w:rsidR="009433C3" w:rsidRDefault="00472625">
      <w:pPr>
        <w:spacing w:after="160" w:line="360" w:lineRule="auto"/>
        <w:jc w:val="both"/>
      </w:pPr>
      <w:r>
        <w:t>Soy Merzuha y te escribo para explicar lo que pasa con los feminicidios hoy en día. Después de tu muerte, muchas mujeres se manifiestan por ti y los derechos que tenemos. La policía disparó a una chica qu</w:t>
      </w:r>
      <w:r>
        <w:t>e se llama Wendy durante las manifestaciones.</w:t>
      </w:r>
    </w:p>
    <w:p w14:paraId="3F5DCE88" w14:textId="77777777" w:rsidR="009433C3" w:rsidRDefault="00472625">
      <w:pPr>
        <w:spacing w:after="160" w:line="360" w:lineRule="auto"/>
        <w:jc w:val="both"/>
      </w:pPr>
      <w:r>
        <w:t>Así que no te preocupes por nuestros derechos, seguiremos defendiendo lo que nos pertenece.</w:t>
      </w:r>
    </w:p>
    <w:p w14:paraId="0CC91A64" w14:textId="77777777" w:rsidR="009433C3" w:rsidRDefault="00472625">
      <w:pPr>
        <w:spacing w:after="160" w:line="360" w:lineRule="auto"/>
        <w:jc w:val="both"/>
      </w:pPr>
      <w:r>
        <w:t>¡Espero que estés bien allí, te queremos mucho!</w:t>
      </w:r>
    </w:p>
    <w:p w14:paraId="1A061FC9" w14:textId="77777777" w:rsidR="009433C3" w:rsidRDefault="009433C3">
      <w:pPr>
        <w:spacing w:after="160" w:line="360" w:lineRule="auto"/>
        <w:jc w:val="both"/>
      </w:pPr>
    </w:p>
    <w:p w14:paraId="77FE10FF" w14:textId="77777777" w:rsidR="009433C3" w:rsidRDefault="009433C3">
      <w:pPr>
        <w:spacing w:after="160" w:line="360" w:lineRule="auto"/>
        <w:jc w:val="both"/>
      </w:pPr>
    </w:p>
    <w:p w14:paraId="68DF0291" w14:textId="77777777" w:rsidR="009433C3" w:rsidRDefault="009433C3">
      <w:pPr>
        <w:spacing w:after="160" w:line="360" w:lineRule="auto"/>
        <w:jc w:val="both"/>
      </w:pPr>
    </w:p>
    <w:p w14:paraId="4E725F4C" w14:textId="77777777" w:rsidR="009433C3" w:rsidRDefault="009433C3">
      <w:pPr>
        <w:spacing w:after="160" w:line="360" w:lineRule="auto"/>
        <w:jc w:val="both"/>
      </w:pPr>
    </w:p>
    <w:p w14:paraId="14BED2A9" w14:textId="77777777" w:rsidR="009433C3" w:rsidRDefault="00472625">
      <w:pPr>
        <w:spacing w:after="160" w:line="360" w:lineRule="auto"/>
        <w:jc w:val="both"/>
      </w:pPr>
      <w:r>
        <w:t>MANON MECKER</w:t>
      </w:r>
    </w:p>
    <w:p w14:paraId="77A44E05" w14:textId="77777777" w:rsidR="009433C3" w:rsidRDefault="00472625">
      <w:pPr>
        <w:spacing w:after="160" w:line="360" w:lineRule="auto"/>
        <w:jc w:val="both"/>
      </w:pPr>
      <w:r>
        <w:t>Hola Bianca Alexis,</w:t>
      </w:r>
    </w:p>
    <w:p w14:paraId="75521198" w14:textId="77777777" w:rsidR="009433C3" w:rsidRDefault="00472625">
      <w:pPr>
        <w:spacing w:after="160" w:line="360" w:lineRule="auto"/>
        <w:jc w:val="both"/>
      </w:pPr>
      <w:r>
        <w:lastRenderedPageBreak/>
        <w:t>Soy Manon, una estudiante que viv</w:t>
      </w:r>
      <w:r>
        <w:t>e en Francia y te escribo porque la lucha feminista continuó incluso después de tu asesinato. Una chica que se llama Wendy Galarza fue víctima de disparos tras haber asistido a un acto de protesta en Cancún en México. Hasta casi pierde la vida yendo a defe</w:t>
      </w:r>
      <w:r>
        <w:t>nder los derechos de la mujer en su país. Así que ahora es el momento de actuar y exigir justicia. Para empezar, ¿quién es Wendy? Es una concienzuda niñera particular, que ha alzado la voz contra el sexismo y la violencia de su país donde las mujeres son a</w:t>
      </w:r>
      <w:r>
        <w:t xml:space="preserve"> menudo degradadas, atacadas y asesinadas. El 9 de noviembre de 2020 asistió a una marcha organizada por grupos feministas en Cancún para exigir justicia por tu asesinato. El acto se volvió violento y Wendy trató de huir, pero la policía la capturó. La gol</w:t>
      </w:r>
      <w:r>
        <w:t xml:space="preserve">pearon brutalmente y recibió dos disparos, aunque por suerte, sobrevivió. En una segunda vez, Wendy presentó una denuncia contra la policía, pero la fiscalía tardó meses en admitir las pruebas que presentó. </w:t>
      </w:r>
    </w:p>
    <w:p w14:paraId="6879F71E" w14:textId="77777777" w:rsidR="009433C3" w:rsidRDefault="00472625">
      <w:pPr>
        <w:spacing w:after="160" w:line="360" w:lineRule="auto"/>
        <w:jc w:val="both"/>
      </w:pPr>
      <w:r>
        <w:t>A día de hoy, los presuntos autores de los dispa</w:t>
      </w:r>
      <w:r>
        <w:t>ros siguen sin comparecer ante la justicia. Aun así, Wendy no se rinde y ha formado un colectivo junto a otras mujeres agredidas durante el mismo acto de protesta.</w:t>
      </w:r>
    </w:p>
    <w:p w14:paraId="2A0A2054" w14:textId="77777777" w:rsidR="009433C3" w:rsidRDefault="00472625">
      <w:pPr>
        <w:spacing w:after="160" w:line="360" w:lineRule="auto"/>
        <w:jc w:val="both"/>
      </w:pPr>
      <w:r>
        <w:t>En México, como en muchos países de Latinoamérica y de todo el mundo, el índice de homicidio</w:t>
      </w:r>
      <w:r>
        <w:t>s de mujeres es alarmante. Gracias a las personas que hablan alto y claro, como Wendy, las mujeres de todo el mundo tienen más oportunidades de vivir sin miedo. Las autoridades deberían proteger a personas como Wendy, pero en cambio las atacan. Debemos act</w:t>
      </w:r>
      <w:r>
        <w:t>uar ahora y exigir justicia.</w:t>
      </w:r>
    </w:p>
    <w:p w14:paraId="6186F59B" w14:textId="77777777" w:rsidR="009433C3" w:rsidRDefault="00472625">
      <w:pPr>
        <w:spacing w:after="160" w:line="360" w:lineRule="auto"/>
        <w:jc w:val="both"/>
      </w:pPr>
      <w:r>
        <w:t>Espero que pronto se pongan en marcha esos medios y que la violencia se detenga en unos años. Haremos todo para luchar por todas las mujeres en un mismo caso y exigir justicia.</w:t>
      </w:r>
    </w:p>
    <w:p w14:paraId="118912E7" w14:textId="77777777" w:rsidR="009433C3" w:rsidRDefault="00472625">
      <w:pPr>
        <w:spacing w:after="160" w:line="360" w:lineRule="auto"/>
        <w:jc w:val="both"/>
      </w:pPr>
      <w:r>
        <w:t>Descanse en paz.</w:t>
      </w:r>
    </w:p>
    <w:p w14:paraId="52A6E85B" w14:textId="77777777" w:rsidR="009433C3" w:rsidRDefault="00472625">
      <w:pPr>
        <w:spacing w:after="160" w:line="360" w:lineRule="auto"/>
        <w:jc w:val="both"/>
      </w:pPr>
      <w:r>
        <w:t>Manon</w:t>
      </w:r>
    </w:p>
    <w:p w14:paraId="682CCCFD" w14:textId="77777777" w:rsidR="009433C3" w:rsidRDefault="009433C3">
      <w:pPr>
        <w:spacing w:after="160" w:line="360" w:lineRule="auto"/>
        <w:jc w:val="both"/>
      </w:pPr>
    </w:p>
    <w:p w14:paraId="19C0EF43" w14:textId="77777777" w:rsidR="009433C3" w:rsidRDefault="00472625">
      <w:pPr>
        <w:spacing w:after="160" w:line="360" w:lineRule="auto"/>
        <w:jc w:val="both"/>
      </w:pPr>
      <w:r>
        <w:br w:type="page"/>
      </w:r>
    </w:p>
    <w:p w14:paraId="19A79FA7" w14:textId="77777777" w:rsidR="009433C3" w:rsidRDefault="00472625">
      <w:pPr>
        <w:spacing w:after="160" w:line="360" w:lineRule="auto"/>
        <w:jc w:val="both"/>
      </w:pPr>
      <w:r>
        <w:lastRenderedPageBreak/>
        <w:t>ETHAN DURANDOT</w:t>
      </w:r>
    </w:p>
    <w:p w14:paraId="4EA499FE" w14:textId="77777777" w:rsidR="009433C3" w:rsidRDefault="009433C3">
      <w:pPr>
        <w:spacing w:after="200"/>
        <w:rPr>
          <w:rFonts w:ascii="Gill Sans" w:eastAsia="Gill Sans" w:hAnsi="Gill Sans" w:cs="Gill Sans"/>
          <w:sz w:val="20"/>
          <w:szCs w:val="20"/>
        </w:rPr>
      </w:pPr>
    </w:p>
    <w:tbl>
      <w:tblPr>
        <w:tblStyle w:val="a"/>
        <w:tblW w:w="9071" w:type="dxa"/>
        <w:jc w:val="center"/>
        <w:tblInd w:w="0" w:type="dxa"/>
        <w:tblBorders>
          <w:bottom w:val="dashed" w:sz="6" w:space="0" w:color="808080"/>
        </w:tblBorders>
        <w:tblLayout w:type="fixed"/>
        <w:tblLook w:val="0400" w:firstRow="0" w:lastRow="0" w:firstColumn="0" w:lastColumn="0" w:noHBand="0" w:noVBand="1"/>
      </w:tblPr>
      <w:tblGrid>
        <w:gridCol w:w="4519"/>
        <w:gridCol w:w="4552"/>
      </w:tblGrid>
      <w:tr w:rsidR="009433C3" w14:paraId="6D4001EE" w14:textId="77777777">
        <w:trPr>
          <w:trHeight w:val="1800"/>
          <w:jc w:val="center"/>
        </w:trPr>
        <w:tc>
          <w:tcPr>
            <w:tcW w:w="4519" w:type="dxa"/>
            <w:tcMar>
              <w:left w:w="0" w:type="dxa"/>
              <w:right w:w="0" w:type="dxa"/>
            </w:tcMar>
            <w:vAlign w:val="bottom"/>
          </w:tcPr>
          <w:p w14:paraId="1BB47453" w14:textId="77777777" w:rsidR="009433C3" w:rsidRDefault="009433C3">
            <w:pPr>
              <w:spacing w:line="240" w:lineRule="auto"/>
              <w:rPr>
                <w:rFonts w:ascii="Gill Sans" w:eastAsia="Gill Sans" w:hAnsi="Gill Sans" w:cs="Gill Sans"/>
                <w:sz w:val="20"/>
                <w:szCs w:val="20"/>
              </w:rPr>
            </w:pPr>
          </w:p>
          <w:tbl>
            <w:tblPr>
              <w:tblStyle w:val="a0"/>
              <w:tblW w:w="4516" w:type="dxa"/>
              <w:tblInd w:w="0" w:type="dxa"/>
              <w:tblLayout w:type="fixed"/>
              <w:tblLook w:val="0400" w:firstRow="0" w:lastRow="0" w:firstColumn="0" w:lastColumn="0" w:noHBand="0" w:noVBand="1"/>
            </w:tblPr>
            <w:tblGrid>
              <w:gridCol w:w="235"/>
              <w:gridCol w:w="4281"/>
            </w:tblGrid>
            <w:tr w:rsidR="009433C3" w14:paraId="29FC420B" w14:textId="77777777">
              <w:trPr>
                <w:trHeight w:val="1080"/>
              </w:trPr>
              <w:tc>
                <w:tcPr>
                  <w:tcW w:w="235" w:type="dxa"/>
                </w:tcPr>
                <w:p w14:paraId="74DF5FD4" w14:textId="77777777" w:rsidR="009433C3" w:rsidRDefault="009433C3">
                  <w:pPr>
                    <w:spacing w:before="200" w:line="240" w:lineRule="auto"/>
                    <w:rPr>
                      <w:rFonts w:ascii="Bookman Old Style" w:eastAsia="Bookman Old Style" w:hAnsi="Bookman Old Style" w:cs="Bookman Old Style"/>
                      <w:color w:val="9FB8CD"/>
                      <w:sz w:val="18"/>
                      <w:szCs w:val="18"/>
                    </w:rPr>
                  </w:pPr>
                </w:p>
              </w:tc>
              <w:tc>
                <w:tcPr>
                  <w:tcW w:w="4281" w:type="dxa"/>
                </w:tcPr>
                <w:p w14:paraId="386C3363" w14:textId="77777777" w:rsidR="009433C3" w:rsidRDefault="009433C3">
                  <w:pPr>
                    <w:spacing w:before="80" w:line="240" w:lineRule="auto"/>
                    <w:rPr>
                      <w:rFonts w:ascii="Bookman Old Style" w:eastAsia="Bookman Old Style" w:hAnsi="Bookman Old Style" w:cs="Bookman Old Style"/>
                      <w:b/>
                      <w:color w:val="515A7D"/>
                      <w:sz w:val="20"/>
                      <w:szCs w:val="20"/>
                    </w:rPr>
                  </w:pPr>
                </w:p>
              </w:tc>
            </w:tr>
            <w:tr w:rsidR="009433C3" w14:paraId="756C3C09" w14:textId="77777777">
              <w:tc>
                <w:tcPr>
                  <w:tcW w:w="235" w:type="dxa"/>
                </w:tcPr>
                <w:p w14:paraId="4D7E7B1C" w14:textId="77777777" w:rsidR="009433C3" w:rsidRDefault="00472625">
                  <w:pPr>
                    <w:spacing w:line="240" w:lineRule="auto"/>
                    <w:rPr>
                      <w:rFonts w:ascii="Gill Sans" w:eastAsia="Gill Sans" w:hAnsi="Gill Sans" w:cs="Gill Sans"/>
                      <w:color w:val="9FB8CD"/>
                      <w:sz w:val="36"/>
                      <w:szCs w:val="36"/>
                    </w:rPr>
                  </w:pPr>
                  <w:r>
                    <w:rPr>
                      <w:rFonts w:ascii="Wingdings 3" w:eastAsia="Wingdings 3" w:hAnsi="Wingdings 3" w:cs="Wingdings 3"/>
                      <w:color w:val="9FB8CD"/>
                      <w:sz w:val="36"/>
                      <w:szCs w:val="36"/>
                    </w:rPr>
                    <w:t>🞂</w:t>
                  </w:r>
                </w:p>
              </w:tc>
              <w:tc>
                <w:tcPr>
                  <w:tcW w:w="4281" w:type="dxa"/>
                </w:tcPr>
                <w:p w14:paraId="0845B638" w14:textId="77777777" w:rsidR="009433C3" w:rsidRDefault="00472625">
                  <w:pPr>
                    <w:spacing w:before="80" w:line="240" w:lineRule="auto"/>
                    <w:rPr>
                      <w:rFonts w:ascii="Bookman Old Style" w:eastAsia="Bookman Old Style" w:hAnsi="Bookman Old Style" w:cs="Bookman Old Style"/>
                      <w:b/>
                      <w:color w:val="727CA3"/>
                      <w:sz w:val="28"/>
                      <w:szCs w:val="28"/>
                    </w:rPr>
                  </w:pPr>
                  <w:r>
                    <w:rPr>
                      <w:rFonts w:ascii="Bookman Old Style" w:eastAsia="Bookman Old Style" w:hAnsi="Bookman Old Style" w:cs="Bookman Old Style"/>
                      <w:b/>
                      <w:color w:val="727CA3"/>
                      <w:sz w:val="28"/>
                      <w:szCs w:val="28"/>
                    </w:rPr>
                    <w:t>Berta Cáceres</w:t>
                  </w:r>
                </w:p>
              </w:tc>
            </w:tr>
          </w:tbl>
          <w:p w14:paraId="5448203A" w14:textId="77777777" w:rsidR="009433C3" w:rsidRDefault="009433C3">
            <w:pPr>
              <w:spacing w:before="200" w:line="240" w:lineRule="auto"/>
              <w:rPr>
                <w:rFonts w:ascii="Bookman Old Style" w:eastAsia="Bookman Old Style" w:hAnsi="Bookman Old Style" w:cs="Bookman Old Style"/>
                <w:color w:val="9FB8CD"/>
                <w:sz w:val="18"/>
                <w:szCs w:val="18"/>
              </w:rPr>
            </w:pPr>
          </w:p>
        </w:tc>
        <w:tc>
          <w:tcPr>
            <w:tcW w:w="4552" w:type="dxa"/>
          </w:tcPr>
          <w:p w14:paraId="6E092DC1" w14:textId="77777777" w:rsidR="009433C3" w:rsidRDefault="00472625">
            <w:pPr>
              <w:spacing w:before="200" w:line="240" w:lineRule="auto"/>
              <w:jc w:val="right"/>
              <w:rPr>
                <w:rFonts w:ascii="Bookman Old Style" w:eastAsia="Bookman Old Style" w:hAnsi="Bookman Old Style" w:cs="Bookman Old Style"/>
                <w:b/>
                <w:color w:val="515A7D"/>
                <w:sz w:val="24"/>
                <w:szCs w:val="24"/>
              </w:rPr>
            </w:pPr>
            <w:r>
              <w:rPr>
                <w:rFonts w:ascii="Bookman Old Style" w:eastAsia="Bookman Old Style" w:hAnsi="Bookman Old Style" w:cs="Bookman Old Style"/>
                <w:b/>
                <w:color w:val="515A7D"/>
                <w:sz w:val="24"/>
                <w:szCs w:val="24"/>
              </w:rPr>
              <w:t>Ethan DURANDOT</w:t>
            </w:r>
          </w:p>
          <w:p w14:paraId="712D3966" w14:textId="77777777" w:rsidR="009433C3" w:rsidRDefault="00472625">
            <w:pPr>
              <w:spacing w:before="200" w:line="240" w:lineRule="auto"/>
              <w:rPr>
                <w:rFonts w:ascii="Bookman Old Style" w:eastAsia="Bookman Old Style" w:hAnsi="Bookman Old Style" w:cs="Bookman Old Style"/>
                <w:color w:val="9FB8CD"/>
              </w:rPr>
            </w:pPr>
            <w:r>
              <w:rPr>
                <w:rFonts w:ascii="Bookman Old Style" w:eastAsia="Bookman Old Style" w:hAnsi="Bookman Old Style" w:cs="Bookman Old Style"/>
                <w:color w:val="9FB8CD"/>
              </w:rPr>
              <w:t>4 Rue Jean de Manderscheid, 67700 Saverne</w:t>
            </w:r>
          </w:p>
          <w:p w14:paraId="6EFFFAA8" w14:textId="77777777" w:rsidR="009433C3" w:rsidRDefault="009433C3">
            <w:pPr>
              <w:spacing w:line="240" w:lineRule="auto"/>
              <w:rPr>
                <w:rFonts w:ascii="Bookman Old Style" w:eastAsia="Bookman Old Style" w:hAnsi="Bookman Old Style" w:cs="Bookman Old Style"/>
                <w:color w:val="9FB8CD"/>
                <w:sz w:val="18"/>
                <w:szCs w:val="18"/>
              </w:rPr>
            </w:pPr>
          </w:p>
        </w:tc>
      </w:tr>
    </w:tbl>
    <w:p w14:paraId="4B96EDE3" w14:textId="77777777" w:rsidR="009433C3" w:rsidRDefault="009433C3">
      <w:pPr>
        <w:spacing w:after="200"/>
        <w:rPr>
          <w:rFonts w:ascii="Gill Sans" w:eastAsia="Gill Sans" w:hAnsi="Gill Sans" w:cs="Gill Sans"/>
          <w:sz w:val="20"/>
          <w:szCs w:val="20"/>
        </w:rPr>
      </w:pPr>
    </w:p>
    <w:p w14:paraId="783102FD" w14:textId="77777777" w:rsidR="009433C3" w:rsidRDefault="00472625">
      <w:pPr>
        <w:spacing w:before="400" w:after="320" w:line="240" w:lineRule="auto"/>
        <w:rPr>
          <w:rFonts w:ascii="Gill Sans" w:eastAsia="Gill Sans" w:hAnsi="Gill Sans" w:cs="Gill Sans"/>
          <w:b/>
          <w:sz w:val="28"/>
          <w:szCs w:val="28"/>
        </w:rPr>
      </w:pPr>
      <w:r>
        <w:rPr>
          <w:rFonts w:ascii="Gill Sans" w:eastAsia="Gill Sans" w:hAnsi="Gill Sans" w:cs="Gill Sans"/>
          <w:b/>
          <w:sz w:val="28"/>
          <w:szCs w:val="28"/>
        </w:rPr>
        <w:t>Hola Berta,</w:t>
      </w:r>
    </w:p>
    <w:p w14:paraId="0B4CA8D6" w14:textId="77777777" w:rsidR="009433C3" w:rsidRDefault="00472625">
      <w:pPr>
        <w:spacing w:after="200"/>
        <w:rPr>
          <w:rFonts w:ascii="Gill Sans" w:eastAsia="Gill Sans" w:hAnsi="Gill Sans" w:cs="Gill Sans"/>
          <w:sz w:val="28"/>
          <w:szCs w:val="28"/>
        </w:rPr>
      </w:pPr>
      <w:r>
        <w:rPr>
          <w:rFonts w:ascii="Gill Sans" w:eastAsia="Gill Sans" w:hAnsi="Gill Sans" w:cs="Gill Sans"/>
          <w:sz w:val="28"/>
          <w:szCs w:val="28"/>
        </w:rPr>
        <w:t>Soy miembro de Amnistía Internacional y te escribo porque un hombre perdió su libertad hace más de dos años y está injustamente en prisión. Pero protegió la tierra y los ríos como tú luchaste por el medio ambiente hondureño. Creo que vuestra lucha es muy i</w:t>
      </w:r>
      <w:r>
        <w:rPr>
          <w:rFonts w:ascii="Gill Sans" w:eastAsia="Gill Sans" w:hAnsi="Gill Sans" w:cs="Gill Sans"/>
          <w:sz w:val="28"/>
          <w:szCs w:val="28"/>
        </w:rPr>
        <w:t>mportante y que es injusto ser condenado a prisión o ser asesinado. Yo lucho para asegurar la libertad de Bernardo Caal que está en prisión en Guatemala. Creo que la libertad es la cosa más importante de la vida de una persona.</w:t>
      </w:r>
    </w:p>
    <w:p w14:paraId="16F5D636" w14:textId="77777777" w:rsidR="009433C3" w:rsidRDefault="00472625">
      <w:pPr>
        <w:spacing w:before="480" w:after="1000"/>
        <w:ind w:right="4320"/>
        <w:rPr>
          <w:rFonts w:ascii="Gill Sans" w:eastAsia="Gill Sans" w:hAnsi="Gill Sans" w:cs="Gill Sans"/>
          <w:sz w:val="28"/>
          <w:szCs w:val="28"/>
        </w:rPr>
      </w:pPr>
      <w:r>
        <w:rPr>
          <w:rFonts w:ascii="Gill Sans" w:eastAsia="Gill Sans" w:hAnsi="Gill Sans" w:cs="Gill Sans"/>
          <w:sz w:val="28"/>
          <w:szCs w:val="28"/>
        </w:rPr>
        <w:t>¡Adiós!</w:t>
      </w:r>
    </w:p>
    <w:p w14:paraId="70279F7E" w14:textId="77777777" w:rsidR="009433C3" w:rsidRDefault="00472625">
      <w:pPr>
        <w:pBdr>
          <w:top w:val="single" w:sz="4" w:space="1" w:color="727CA3"/>
        </w:pBdr>
        <w:spacing w:line="240" w:lineRule="auto"/>
        <w:ind w:right="4320"/>
        <w:rPr>
          <w:rFonts w:ascii="Gill Sans" w:eastAsia="Gill Sans" w:hAnsi="Gill Sans" w:cs="Gill Sans"/>
          <w:sz w:val="24"/>
          <w:szCs w:val="24"/>
        </w:rPr>
      </w:pPr>
      <w:r>
        <w:rPr>
          <w:rFonts w:ascii="Gill Sans" w:eastAsia="Gill Sans" w:hAnsi="Gill Sans" w:cs="Gill Sans"/>
          <w:b/>
          <w:color w:val="727CA3"/>
          <w:sz w:val="24"/>
          <w:szCs w:val="24"/>
        </w:rPr>
        <w:t>Ethan DURANDOT</w:t>
      </w:r>
    </w:p>
    <w:p w14:paraId="3B1EA8B9" w14:textId="77777777" w:rsidR="009433C3" w:rsidRDefault="009433C3">
      <w:pPr>
        <w:spacing w:line="240" w:lineRule="auto"/>
        <w:rPr>
          <w:rFonts w:ascii="Gill Sans" w:eastAsia="Gill Sans" w:hAnsi="Gill Sans" w:cs="Gill Sans"/>
          <w:sz w:val="20"/>
          <w:szCs w:val="20"/>
        </w:rPr>
      </w:pPr>
    </w:p>
    <w:p w14:paraId="223B961A" w14:textId="77777777" w:rsidR="009433C3" w:rsidRDefault="009433C3">
      <w:pPr>
        <w:spacing w:line="240" w:lineRule="auto"/>
        <w:rPr>
          <w:rFonts w:ascii="Gill Sans" w:eastAsia="Gill Sans" w:hAnsi="Gill Sans" w:cs="Gill Sans"/>
          <w:sz w:val="20"/>
          <w:szCs w:val="20"/>
        </w:rPr>
      </w:pPr>
    </w:p>
    <w:p w14:paraId="62FA3591" w14:textId="77777777" w:rsidR="009433C3" w:rsidRDefault="009433C3">
      <w:pPr>
        <w:spacing w:after="200"/>
        <w:rPr>
          <w:rFonts w:ascii="Gill Sans" w:eastAsia="Gill Sans" w:hAnsi="Gill Sans" w:cs="Gill Sans"/>
          <w:sz w:val="20"/>
          <w:szCs w:val="20"/>
        </w:rPr>
      </w:pPr>
    </w:p>
    <w:p w14:paraId="33E5D883" w14:textId="77777777" w:rsidR="009433C3" w:rsidRDefault="009433C3">
      <w:pPr>
        <w:spacing w:after="160" w:line="360" w:lineRule="auto"/>
        <w:jc w:val="both"/>
      </w:pPr>
    </w:p>
    <w:p w14:paraId="13AFF574" w14:textId="77777777" w:rsidR="009433C3" w:rsidRDefault="009433C3">
      <w:pPr>
        <w:spacing w:after="160" w:line="360" w:lineRule="auto"/>
        <w:jc w:val="both"/>
      </w:pPr>
    </w:p>
    <w:p w14:paraId="60683124" w14:textId="77777777" w:rsidR="009433C3" w:rsidRDefault="009433C3">
      <w:pPr>
        <w:spacing w:after="160" w:line="360" w:lineRule="auto"/>
        <w:jc w:val="both"/>
      </w:pPr>
    </w:p>
    <w:p w14:paraId="18320F4B" w14:textId="77777777" w:rsidR="009433C3" w:rsidRDefault="009433C3">
      <w:pPr>
        <w:spacing w:after="160" w:line="360" w:lineRule="auto"/>
        <w:jc w:val="both"/>
      </w:pPr>
    </w:p>
    <w:p w14:paraId="53816239" w14:textId="77777777" w:rsidR="009433C3" w:rsidRDefault="009433C3">
      <w:pPr>
        <w:spacing w:after="160" w:line="360" w:lineRule="auto"/>
        <w:jc w:val="both"/>
      </w:pPr>
    </w:p>
    <w:p w14:paraId="25A20478" w14:textId="77777777" w:rsidR="009433C3" w:rsidRDefault="00472625">
      <w:pPr>
        <w:spacing w:after="160" w:line="360" w:lineRule="auto"/>
        <w:jc w:val="both"/>
      </w:pPr>
      <w:r>
        <w:t>NOÉ BARD</w:t>
      </w:r>
    </w:p>
    <w:p w14:paraId="53922850" w14:textId="77777777" w:rsidR="009433C3" w:rsidRDefault="009433C3">
      <w:pPr>
        <w:spacing w:after="160" w:line="360" w:lineRule="auto"/>
        <w:jc w:val="both"/>
      </w:pPr>
    </w:p>
    <w:p w14:paraId="29217229" w14:textId="77777777" w:rsidR="009433C3" w:rsidRDefault="00472625">
      <w:pPr>
        <w:spacing w:after="160" w:line="360" w:lineRule="auto"/>
        <w:jc w:val="both"/>
      </w:pPr>
      <w:r>
        <w:t>Hola Berta,</w:t>
      </w:r>
    </w:p>
    <w:p w14:paraId="0325545B" w14:textId="77777777" w:rsidR="009433C3" w:rsidRDefault="00472625">
      <w:pPr>
        <w:spacing w:after="160" w:line="360" w:lineRule="auto"/>
        <w:jc w:val="both"/>
      </w:pPr>
      <w:r>
        <w:t>Soy miembro de Amnistía Internacional y te presento a Bernado Caal, un miembro de la comunidad Maya Q’eqchi en Guatemala. Bernardo denunció la construcción de una central hidroeléctrica en un río. El proyecto fue irregular, incluida la consulta con los pue</w:t>
      </w:r>
      <w:r>
        <w:t>blos indígenas que habitan en la región. La policía arrestó a Bernado y el tribunal lo condenó a 7 años de prisión, acusando al hombre de actos de violencia y de propagación de falsa información. Después, Bernado protestó de forma pacífica. El gobernador d</w:t>
      </w:r>
      <w:r>
        <w:t>e Guatemala actuó de manera injustamente y nosotros exigimos la libertad de Bernado.</w:t>
      </w:r>
    </w:p>
    <w:p w14:paraId="4A21E925" w14:textId="77777777" w:rsidR="009433C3" w:rsidRDefault="00472625">
      <w:pPr>
        <w:spacing w:after="160" w:line="360" w:lineRule="auto"/>
        <w:jc w:val="both"/>
      </w:pPr>
      <w:r>
        <w:t>Firma la petición para la libertad de Bernardo y la prohibición de que las empresa construya su proyecto.</w:t>
      </w:r>
    </w:p>
    <w:p w14:paraId="11FA123A" w14:textId="77777777" w:rsidR="009433C3" w:rsidRDefault="00472625">
      <w:pPr>
        <w:spacing w:after="160" w:line="360" w:lineRule="auto"/>
        <w:jc w:val="both"/>
      </w:pPr>
      <w:r>
        <w:t>Se necesita la firma de todo el mundo para sacar a Bernardo de pr</w:t>
      </w:r>
      <w:r>
        <w:t>isión</w:t>
      </w:r>
    </w:p>
    <w:p w14:paraId="419A071F" w14:textId="77777777" w:rsidR="009433C3" w:rsidRDefault="00472625">
      <w:pPr>
        <w:spacing w:after="160" w:line="360" w:lineRule="auto"/>
        <w:jc w:val="both"/>
      </w:pPr>
      <w:r>
        <w:t>Adios y gracias por leer mi carta.</w:t>
      </w:r>
    </w:p>
    <w:sectPr w:rsidR="009433C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3C3"/>
    <w:rsid w:val="00472625"/>
    <w:rsid w:val="009433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9E0EE"/>
  <w15:docId w15:val="{EB02510C-F5DF-495A-913C-BB6A6690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u"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15" w:type="dxa"/>
        <w:left w:w="115" w:type="dxa"/>
        <w:bottom w:w="115" w:type="dxa"/>
        <w:right w:w="115"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934</Words>
  <Characters>5139</Characters>
  <Application>Microsoft Office Word</Application>
  <DocSecurity>0</DocSecurity>
  <Lines>42</Lines>
  <Paragraphs>12</Paragraphs>
  <ScaleCrop>false</ScaleCrop>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Edwige LANERES</dc:creator>
  <cp:lastModifiedBy>Edwige LANERES</cp:lastModifiedBy>
  <cp:revision>2</cp:revision>
  <dcterms:created xsi:type="dcterms:W3CDTF">2022-02-03T17:35:00Z</dcterms:created>
  <dcterms:modified xsi:type="dcterms:W3CDTF">2022-02-03T17:35:00Z</dcterms:modified>
</cp:coreProperties>
</file>